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European Wax Center,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04/23/2026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Quadre Investments,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2,795,949.00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2,795,949.00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2,795,949.00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Based on 44,315,571 shares outstanding of the Issuer as of April 21, 2026, as set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forth in the Issuer's Form 10-K/A, filed April 27, 2026.</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Quadre Investments Advisors,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820"/>
          </w:cols>
          <w:pgMar w:left="320" w:top="102" w:right="759" w:bottom="0" w:gutter="0" w:footer="0" w:header="0"/>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2,795,949.00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2,795,949.00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2,795,949.00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100" w:space="60"/>
            <w:col w:w="9660"/>
          </w:cols>
          <w:pgMar w:left="320" w:top="102" w:right="75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820"/>
          </w:cols>
          <w:pgMar w:left="320" w:top="102" w:right="759" w:bottom="0" w:gutter="0" w:footer="0" w:header="0"/>
          <w:type w:val="continuous"/>
        </w:sectPr>
      </w:pPr>
    </w:p>
    <w:bookmarkStart w:id="2" w:name="page3"/>
    <w:bookmarkEnd w:id="2"/>
    <w:p>
      <w:pPr>
        <w:ind w:left="1160" w:right="5520" w:hanging="1112"/>
        <w:spacing w:after="0" w:line="371" w:lineRule="auto"/>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6.3 %</w:t>
      </w:r>
    </w:p>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Quadre Investments Advisors, LLC is the Investment Manager of Quadre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Investments, L.P. (the "Fund") in which such shares referred to above are held. As a result, Quadre Investments Advisors, LLC possesses the power to vote and dispose of or direct the disposition of all the shares owned by the Fund. Based on 44,315,571 shares outstanding of the Issuer as of April 21, 2026, as set forth in the Issuer's Form 10-K/A, filed April 27, 2026.</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Matthew Q. Giffuni</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980"/>
          </w:cols>
          <w:pgMar w:left="320" w:top="111" w:right="59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9820"/>
          </w:cols>
          <w:pgMar w:left="320" w:top="111" w:right="599" w:bottom="0" w:gutter="0" w:footer="0" w:header="0"/>
          <w:type w:val="continuous"/>
        </w:sectPr>
      </w:pPr>
    </w:p>
    <w:p>
      <w:pPr>
        <w:spacing w:after="0" w:line="70"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Mr. Giffuni is a Managing Partner of Quadre Investments Advisors, LLC,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General Partner of Quadre Investments, L.P. Based on 44,315,571 shares outstanding of the Issuer as of April 21, 2026, as set forth in the Issuer's Form 10-K/A, filed April 27, 2026.</w:t>
      </w:r>
    </w:p>
    <w:p>
      <w:pPr>
        <w:sectPr>
          <w:pgSz w:w="11900" w:h="16838" w:orient="portrait"/>
          <w:cols w:equalWidth="0" w:num="1">
            <w:col w:w="10980"/>
          </w:cols>
          <w:pgMar w:left="320" w:top="111" w:right="5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980"/>
          </w:cols>
          <w:pgMar w:left="320" w:top="111" w:right="599" w:bottom="0" w:gutter="0" w:footer="0" w:header="0"/>
          <w:type w:val="continuous"/>
        </w:sectPr>
      </w:pPr>
    </w:p>
    <w:bookmarkStart w:id="3" w:name="page4"/>
    <w:bookmarkEnd w:id="3"/>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European Wax Center,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5830 Granite Parkway, Plano, TX 75024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2940"/>
        <w:spacing w:after="0" w:line="309" w:lineRule="auto"/>
        <w:rPr>
          <w:sz w:val="20"/>
          <w:szCs w:val="20"/>
          <w:color w:val="auto"/>
        </w:rPr>
      </w:pPr>
      <w:r>
        <w:rPr>
          <w:rFonts w:ascii="Times New Roman" w:cs="Times New Roman" w:eastAsia="Times New Roman" w:hAnsi="Times New Roman"/>
          <w:sz w:val="22"/>
          <w:szCs w:val="22"/>
          <w:color w:val="auto"/>
        </w:rPr>
        <w:t>Quadre Investments, L.P., Quadre Investments Advisors, LLC, Matthew Q. Giffuni Address or principal business office or, if none, residence: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141 Isle of Venice Drive, Suite 502, Fort Lauderdale, FL 33301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520"/>
        <w:spacing w:after="0" w:line="256" w:lineRule="auto"/>
        <w:rPr>
          <w:sz w:val="20"/>
          <w:szCs w:val="20"/>
          <w:color w:val="auto"/>
        </w:rPr>
      </w:pPr>
      <w:r>
        <w:rPr>
          <w:rFonts w:ascii="Times New Roman" w:cs="Times New Roman" w:eastAsia="Times New Roman" w:hAnsi="Times New Roman"/>
          <w:sz w:val="22"/>
          <w:szCs w:val="22"/>
          <w:color w:val="auto"/>
        </w:rPr>
        <w:t>Quadre Investments, L.P. is a Delaware Limited Partnership. Quadre Investments Advisors, LLC is a Delaware Limited Liability Company. Matthew Q. Giffuni is a citizen of the United States.</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0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4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22"/>
          <w:szCs w:val="22"/>
          <w:color w:val="auto"/>
        </w:rPr>
        <w:t>Aggregate of all Reporting Persons: 2,796,049 Quadre Investments, L.P. - 2,795,949 Quadre Investments Advisors, LLC - 2,795,949 Matthew Q. Giffuni - 100</w:t>
      </w: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00" w:lineRule="exact"/>
        <w:rPr>
          <w:sz w:val="20"/>
          <w:szCs w:val="20"/>
          <w:color w:val="auto"/>
        </w:rPr>
      </w:pPr>
    </w:p>
    <w:p>
      <w:pPr>
        <w:sectPr>
          <w:pgSz w:w="11900" w:h="16887" w:orient="portrait"/>
          <w:cols w:equalWidth="0" w:num="2">
            <w:col w:w="620" w:space="300"/>
            <w:col w:w="10140"/>
          </w:cols>
          <w:pgMar w:left="360" w:top="193" w:right="479" w:bottom="0" w:gutter="0" w:footer="0" w:header="0"/>
        </w:sectPr>
      </w:pPr>
    </w:p>
    <w:p>
      <w:pPr>
        <w:spacing w:after="0" w:line="33" w:lineRule="exact"/>
        <w:rPr>
          <w:sz w:val="20"/>
          <w:szCs w:val="20"/>
          <w:color w:val="auto"/>
        </w:rPr>
      </w:pPr>
    </w:p>
    <w:p>
      <w:pPr>
        <w:ind w:left="920" w:hanging="912"/>
        <w:spacing w:after="0" w:line="244"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of all Reporting Persons: 6.3%+ Quadre Investments, L.P. - 6.3%+ Quadre Investments Advisors, LLC - 6.3%+ Matthew Q. Giffuni - 0%+ + Based on 44,315,571 shares outstanding of the Issuer as of April 21, 2026, as set forth in the Issuer's Form 10-K/A, filed April 27, 2026. %</w:t>
      </w:r>
    </w:p>
    <w:p>
      <w:pPr>
        <w:spacing w:after="0" w:line="11"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Quadre Investments Advisors, LLC - 0 Quadre Investments, L.P. - 0 Matthew Q. Giffuni - 100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Quadre Investments Advisors, LLC - 2,795,949 Quadre Investments, L.P. - 2,795,949 Matthew Q. Giffuni - 0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Quadre Investments Advisors, LLC - 0 Quadre Investments, L.P. - 0 Matthew Q. Giffuni - 100</w:t>
      </w:r>
    </w:p>
    <w:p>
      <w:pPr>
        <w:sectPr>
          <w:pgSz w:w="11900" w:h="16887" w:orient="portrait"/>
          <w:cols w:equalWidth="0" w:num="1">
            <w:col w:w="11060"/>
          </w:cols>
          <w:pgMar w:left="360" w:top="193" w:right="47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Quadre Investments Advisors, LLC - 2,795,949 Quadre Investments, L.P. - 2,795,949 Matthew Q. Giffuni - 0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409"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color w:val="auto"/>
        </w:rPr>
        <w:t>Quadre Investments,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Matthew Q. Giffuni</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Matthew Q. Giffuni, Managing Partner of Quadre</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Investments Advisors, LLC, General Parter of</w:t>
      </w:r>
    </w:p>
    <w:p>
      <w:pPr>
        <w:ind w:left="6740"/>
        <w:spacing w:after="0"/>
        <w:rPr>
          <w:sz w:val="20"/>
          <w:szCs w:val="20"/>
          <w:color w:val="auto"/>
        </w:rPr>
      </w:pPr>
      <w:r>
        <w:rPr>
          <w:rFonts w:ascii="Times New Roman" w:cs="Times New Roman" w:eastAsia="Times New Roman" w:hAnsi="Times New Roman"/>
          <w:sz w:val="22"/>
          <w:szCs w:val="22"/>
          <w:color w:val="auto"/>
        </w:rPr>
        <w:t>Quadre Investments,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p>
      <w:pPr>
        <w:spacing w:after="0" w:line="152"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Quadre Investments Advisors,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Matthew Q. Giffuni</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Matthew Q. Giffuni, Managing Partner of Quadre</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Investments Advisors, LLC</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p>
      <w:pPr>
        <w:spacing w:after="0" w:line="15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Matthew Q. Giffuni</w:t>
      </w:r>
    </w:p>
    <w:p>
      <w:pPr>
        <w:spacing w:after="0" w:line="152"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Matthew Q. Giffuni</w:t>
      </w:r>
    </w:p>
    <w:p>
      <w:pPr>
        <w:spacing w:after="0" w:line="4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Name/Title: Matthew Q. Giffuni</w:t>
      </w:r>
    </w:p>
    <w:p>
      <w:pPr>
        <w:spacing w:after="0" w:line="44"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1140"/>
      </w:cols>
      <w:pgMar w:left="360" w:top="409"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decimal"/>
      <w:start w:val="11"/>
    </w:lvl>
  </w:abstractNum>
  <w:abstractNum w:abstractNumId="3">
    <w:nsid w:val="238E1F29"/>
    <w:multiLevelType w:val="hybridMultilevel"/>
    <w:lvl w:ilvl="0">
      <w:lvlJc w:val="left"/>
      <w:lvlText w:val="2"/>
      <w:numFmt w:val="bullet"/>
      <w:start w:val="1"/>
    </w:lvl>
  </w:abstractNum>
  <w:abstractNum w:abstractNumId="4">
    <w:nsid w:val="46E87CC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2026-04-30T15:54:24Z</dcterms:created>
  <dcterms:modified xsi:type="dcterms:W3CDTF">2026-04-30T15:54:24Z</dcterms:modified>
</cp:coreProperties>
</file>